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015" w:rsidRDefault="00DE3015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</w:t>
      </w:r>
      <w:r w:rsidR="00ED7689">
        <w:rPr>
          <w:b/>
          <w:bCs/>
          <w:sz w:val="32"/>
          <w:szCs w:val="32"/>
        </w:rPr>
        <w:br/>
      </w:r>
      <w:r w:rsidRPr="003C38AC">
        <w:rPr>
          <w:b/>
          <w:bCs/>
          <w:sz w:val="32"/>
          <w:szCs w:val="32"/>
        </w:rPr>
        <w:t>dla klasy 8 szkoły podstawowej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464"/>
        <w:gridCol w:w="2306"/>
        <w:gridCol w:w="2306"/>
        <w:gridCol w:w="2306"/>
        <w:gridCol w:w="2306"/>
        <w:gridCol w:w="2306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zachowań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przedstawia czynniki mające wpływ na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zachowań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</w:t>
            </w:r>
            <w:r w:rsidR="00DF53E4">
              <w:lastRenderedPageBreak/>
              <w:t>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przytacza przykłady zachowań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zachowań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rodziny i przykłady ich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pracy i ich wpływ na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prawa przysługujące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świadomych,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>w państwie demokratycznym odgrywa system ochrony praw 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z internetu,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z wykorzystywaniem internetu,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>e zyskują użytkownicy internetu,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charakteryzuje zjawiska uzależnienia od internetu,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analizuje wyniki ogólnopolskiego badania uczniów dotyczącego wykorzystywania internetu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ecznego korzystania z internetu.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wymienia główne zasady 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wskazuje, w jakich przypadkach 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wyjaśnia, jakie są cele postępowania 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wymienia inne niż policja i straż miejska 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rodzaje 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opisuje funkcjonowanie samorządu 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t>- wymienia zadania samorządów terytorialnych, 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państwie demokratycznym 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podaje, w jakich przypadkach zostaje wprowadzony zarząd 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odwoływane organy 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tłumaczy, czym są prawo krwi i prawo 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różnych tożsamości 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określa różnicę między obywatelami 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wyjaśnia, na czym polega różnica między 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przedstawia strukturę ludności zamieszkującej 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wyjaśnia, co wpłynęło na rozlokowanie 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wymienia nazwy współczesnych 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przymusowości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wymienia główne rodzaje władzy 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- określa znaczenie zasady trójpodziału 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 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internecie 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prezentuje w ciekawej i wyczerpującej formie życiorysy polityczne prezydentów Polski 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wyszukuje potrzebne informacje w tekście 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akcji wolontariackiej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z pracy wolontariackiej,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akcji wolontariackiej.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objaśnia, czym są fake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fake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czasie obrad Rady 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ocenia, jaki wpływ ma prawo weta w Radzie Bezpieczeństwa ONZ 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bierze udział w pracy 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analizuje tekst 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gromadzi materiały dotyczące brexitu,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w dyskusji na temat skutków brexitu.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i jak działa strefa Schengen,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materiały dotyczące brexitu.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>- aktywnie uczestniczy w dyskusji na temat brexitu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uczestniczy w pracach nad prezentacją na temat najbiedniejszych 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przedstawia sylwetkę Grety Thunberg,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internecie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569160">
    <w:abstractNumId w:val="0"/>
  </w:num>
  <w:num w:numId="2" w16cid:durableId="300579839">
    <w:abstractNumId w:val="7"/>
  </w:num>
  <w:num w:numId="3" w16cid:durableId="1632788715">
    <w:abstractNumId w:val="8"/>
  </w:num>
  <w:num w:numId="4" w16cid:durableId="1798723470">
    <w:abstractNumId w:val="2"/>
  </w:num>
  <w:num w:numId="5" w16cid:durableId="1720275415">
    <w:abstractNumId w:val="11"/>
  </w:num>
  <w:num w:numId="6" w16cid:durableId="1570724424">
    <w:abstractNumId w:val="1"/>
  </w:num>
  <w:num w:numId="7" w16cid:durableId="1039815072">
    <w:abstractNumId w:val="4"/>
  </w:num>
  <w:num w:numId="8" w16cid:durableId="1115488957">
    <w:abstractNumId w:val="6"/>
  </w:num>
  <w:num w:numId="9" w16cid:durableId="1535803087">
    <w:abstractNumId w:val="9"/>
  </w:num>
  <w:num w:numId="10" w16cid:durableId="1522665232">
    <w:abstractNumId w:val="3"/>
  </w:num>
  <w:num w:numId="11" w16cid:durableId="1066226225">
    <w:abstractNumId w:val="10"/>
  </w:num>
  <w:num w:numId="12" w16cid:durableId="1994067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12A1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8559</Words>
  <Characters>51359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jagnesa@gmail.com</cp:lastModifiedBy>
  <cp:revision>2</cp:revision>
  <dcterms:created xsi:type="dcterms:W3CDTF">2023-09-04T19:47:00Z</dcterms:created>
  <dcterms:modified xsi:type="dcterms:W3CDTF">2023-09-04T19:47:00Z</dcterms:modified>
</cp:coreProperties>
</file>